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ЗАКЛЮЧЕНИЕ № 4</w:t>
      </w:r>
      <w:r w:rsidR="002F7088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4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по результатам проведения антикоррупционной экспертизы нормативного правового акта Совета Кореновского городского поселения Кореновского района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г. Кореновск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center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15 ноября  2014 года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Комиссия по проведению антикоррупционной экспертизы нормативных правовых актов Совета Кореновского городского поселения  Кореновского  района  в составе:</w:t>
      </w:r>
    </w:p>
    <w:p w:rsidR="00CC6AF6" w:rsidRDefault="00CC6AF6" w:rsidP="00CC6AF6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  <w:t xml:space="preserve">Председатель комиссии —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Е.Е.</w:t>
      </w:r>
    </w:p>
    <w:p w:rsidR="00CC6AF6" w:rsidRDefault="00CC6AF6" w:rsidP="00CC6AF6">
      <w:pPr>
        <w:spacing w:after="0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ab/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секретарь— </w:t>
      </w:r>
      <w:proofErr w:type="spellStart"/>
      <w:proofErr w:type="gram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</w:t>
      </w:r>
      <w:proofErr w:type="gram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 члены комиссии:</w:t>
      </w:r>
    </w:p>
    <w:tbl>
      <w:tblPr>
        <w:tblW w:w="0" w:type="auto"/>
        <w:tblInd w:w="834" w:type="dxa"/>
        <w:tblLayout w:type="fixed"/>
        <w:tblLook w:val="04A0" w:firstRow="1" w:lastRow="0" w:firstColumn="1" w:lastColumn="0" w:noHBand="0" w:noVBand="1"/>
      </w:tblPr>
      <w:tblGrid>
        <w:gridCol w:w="4446"/>
      </w:tblGrid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Логунов А. В.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Кремезной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И. Ю.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Галеев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 xml:space="preserve"> М. К.</w:t>
            </w:r>
          </w:p>
        </w:tc>
      </w:tr>
      <w:tr w:rsidR="00CC6AF6" w:rsidTr="00CC6AF6">
        <w:tc>
          <w:tcPr>
            <w:tcW w:w="4446" w:type="dxa"/>
            <w:hideMark/>
          </w:tcPr>
          <w:p w:rsidR="00CC6AF6" w:rsidRDefault="00CC6AF6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4"/>
                <w:lang w:eastAsia="ru-RU"/>
              </w:rPr>
              <w:t>Величко С. В.</w:t>
            </w:r>
          </w:p>
        </w:tc>
      </w:tr>
    </w:tbl>
    <w:p w:rsidR="002F7088" w:rsidRDefault="003F47BE" w:rsidP="002F7088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r w:rsidR="00CC6AF6" w:rsidRPr="002F7088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провела экспертизу проекта решения Совета</w:t>
      </w:r>
      <w:r w:rsidR="00CC6AF6" w:rsidRPr="002F7088">
        <w:rPr>
          <w:rFonts w:ascii="Times New Roman" w:eastAsia="AR PL KaitiM GB" w:hAnsi="Times New Roman"/>
          <w:kern w:val="3"/>
          <w:sz w:val="28"/>
          <w:szCs w:val="28"/>
          <w:lang w:eastAsia="zh-CN" w:bidi="hi-IN"/>
        </w:rPr>
        <w:t xml:space="preserve"> Кореновского городского поселения Кореновского  района «</w:t>
      </w:r>
      <w:r w:rsidR="002F7088" w:rsidRPr="002F7088">
        <w:rPr>
          <w:rFonts w:ascii="Times New Roman" w:eastAsia="Times New Roman" w:hAnsi="Times New Roman"/>
          <w:sz w:val="28"/>
          <w:szCs w:val="28"/>
          <w:lang w:eastAsia="ar-SA"/>
        </w:rPr>
        <w:t xml:space="preserve">О признании утратившими силу некоторых решений Совета Кореновского городского поселения Кореновского </w:t>
      </w:r>
      <w:proofErr w:type="spellStart"/>
      <w:r w:rsidR="002F7088" w:rsidRPr="002F7088">
        <w:rPr>
          <w:rFonts w:ascii="Times New Roman" w:eastAsia="Times New Roman" w:hAnsi="Times New Roman"/>
          <w:sz w:val="28"/>
          <w:szCs w:val="28"/>
          <w:lang w:eastAsia="ar-SA"/>
        </w:rPr>
        <w:t>района</w:t>
      </w:r>
      <w:proofErr w:type="gramStart"/>
      <w:r w:rsidR="002F7088" w:rsidRPr="002F7088">
        <w:rPr>
          <w:rFonts w:ascii="Times New Roman" w:eastAsia="Times New Roman" w:hAnsi="Times New Roman"/>
          <w:sz w:val="28"/>
          <w:szCs w:val="28"/>
          <w:lang w:eastAsia="ar-SA"/>
        </w:rPr>
        <w:t>»</w:t>
      </w:r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н</w:t>
      </w:r>
      <w:proofErr w:type="gramEnd"/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а</w:t>
      </w:r>
      <w:proofErr w:type="spellEnd"/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предмет наличия </w:t>
      </w:r>
      <w:proofErr w:type="spellStart"/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в проекте нормативного правового акта Кореновского городского поселения Кореновского района (далее НПА</w:t>
      </w:r>
      <w:bookmarkStart w:id="0" w:name="_GoBack"/>
      <w:bookmarkEnd w:id="0"/>
      <w:r w:rsidR="00CC6AF6"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).</w:t>
      </w:r>
    </w:p>
    <w:p w:rsidR="00CC6AF6" w:rsidRDefault="00CC6AF6" w:rsidP="002F7088">
      <w:pPr>
        <w:spacing w:after="0" w:line="240" w:lineRule="auto"/>
        <w:jc w:val="both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ab/>
      </w: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Антикоррупционная экспертиза нормативного правового акта проводилась в соответствии с Методикой проведения антикоррупционной экспертизы нормативных правовых актов и проектов нормативных правовых актов, утвержденной Постановлением Правительства Российской Федерации от 26 февраля 2010 года № 96, с целью выявления в нормативном правовом акте типичных </w:t>
      </w:r>
      <w:proofErr w:type="spellStart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коррупциогенных</w:t>
      </w:r>
      <w:proofErr w:type="spellEnd"/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факторов и выработки рекомендаций по их ликвидации или нейтрализации вызываемых ими коррупционных рисков.</w:t>
      </w:r>
      <w:proofErr w:type="gramEnd"/>
    </w:p>
    <w:p w:rsidR="00CC6AF6" w:rsidRDefault="00CC6AF6" w:rsidP="002F7088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>В ходе проведения антикоррупционной экспертизы нормативного правового акта установлено следующее:</w:t>
      </w:r>
    </w:p>
    <w:p w:rsidR="00CC6AF6" w:rsidRDefault="00CC6AF6" w:rsidP="002F7088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proofErr w:type="gramStart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типичные коррупциогенные факторы, связанные с реализацией полномочий органов власти (широта дискреционных полномочий, определение компетенции «вправе», завышенные требования к лицу, предъявляемые для реализации его права, злоупотребление правом заявителя, выборочное изменение объема прав, чрезмерная свобода подзаконного нормотворчества, юридико-лингвистическая коррупциогенность, принятие муниципального правового акта органом местного самоуправления за пределами компетенции, заполнение законодательных пробелов при помощи муниципальных правовых актов органов местного самоуправления), в проекте</w:t>
      </w:r>
      <w:proofErr w:type="gramEnd"/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 xml:space="preserve"> НПА отсутствуют.</w:t>
      </w:r>
    </w:p>
    <w:p w:rsidR="00CC6AF6" w:rsidRDefault="00CC6AF6" w:rsidP="00CC6AF6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0" w:firstLine="851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lastRenderedPageBreak/>
        <w:t>коррупционные факторы, связанные с наличием правовых пробелов (отсутствие или неполнота административных процедур, отсутствие конкурсных (аукционных) процедур), в проекте НПА отсутствуют.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ind w:firstLine="855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shd w:val="clear" w:color="auto" w:fill="FFFFFF"/>
          <w:lang w:eastAsia="zh-CN" w:bidi="hi-IN"/>
        </w:rPr>
        <w:t>Таким образом, в результате проведения антикоррупционной экспертизы проекта нормативного правового акта,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типичные коррупционные факторы, свидетельствующие о коррупциогенности данного проекта НПА, не выявлены.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spacing w:after="0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Председатель комиссии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Бурдун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Е.Е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Секретарь                                                                                 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Шутылёв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 М.О.</w:t>
      </w: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         </w:t>
      </w: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</w:pPr>
    </w:p>
    <w:p w:rsidR="00CC6AF6" w:rsidRDefault="00CC6AF6" w:rsidP="00CC6AF6">
      <w:pPr>
        <w:widowControl w:val="0"/>
        <w:suppressAutoHyphens/>
        <w:autoSpaceDN w:val="0"/>
        <w:spacing w:after="0" w:line="240" w:lineRule="auto"/>
        <w:textAlignment w:val="baseline"/>
        <w:rPr>
          <w:rFonts w:ascii="Times New Roman" w:eastAsia="AR PL KaitiM GB" w:hAnsi="Times New Roman" w:cs="Lohit Hindi"/>
          <w:kern w:val="3"/>
          <w:sz w:val="24"/>
          <w:szCs w:val="24"/>
          <w:lang w:eastAsia="zh-CN" w:bidi="hi-IN"/>
        </w:rPr>
      </w:pPr>
      <w:r>
        <w:rPr>
          <w:rFonts w:ascii="Times New Roman" w:eastAsia="AR PL KaitiM GB" w:hAnsi="Times New Roman" w:cs="Lohit Hindi"/>
          <w:kern w:val="3"/>
          <w:sz w:val="28"/>
          <w:szCs w:val="28"/>
          <w:lang w:eastAsia="zh-CN" w:bidi="hi-IN"/>
        </w:rPr>
        <w:t xml:space="preserve"> </w:t>
      </w:r>
    </w:p>
    <w:p w:rsidR="00CC6AF6" w:rsidRDefault="00CC6AF6" w:rsidP="00CC6AF6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C6AF6" w:rsidRDefault="00CC6AF6" w:rsidP="00CC6AF6"/>
    <w:p w:rsidR="00CC6AF6" w:rsidRDefault="00CC6AF6" w:rsidP="00CC6AF6"/>
    <w:p w:rsidR="00CC6AF6" w:rsidRDefault="00CC6AF6" w:rsidP="00CC6AF6"/>
    <w:p w:rsidR="00CC6AF6" w:rsidRDefault="00CC6AF6" w:rsidP="00CC6AF6"/>
    <w:p w:rsidR="008A7691" w:rsidRDefault="008A7691"/>
    <w:sectPr w:rsidR="008A76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Times New Roman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 PL KaitiM GB">
    <w:altName w:val="Times New Roman"/>
    <w:charset w:val="00"/>
    <w:family w:val="auto"/>
    <w:pitch w:val="variable"/>
  </w:font>
  <w:font w:name="Lohit Hindi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6A7063"/>
    <w:multiLevelType w:val="multilevel"/>
    <w:tmpl w:val="BEE600F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6E0E"/>
    <w:rsid w:val="00204826"/>
    <w:rsid w:val="002F7088"/>
    <w:rsid w:val="003804C6"/>
    <w:rsid w:val="003F47BE"/>
    <w:rsid w:val="00400131"/>
    <w:rsid w:val="004E66F1"/>
    <w:rsid w:val="00584F88"/>
    <w:rsid w:val="007B566E"/>
    <w:rsid w:val="007F6E0E"/>
    <w:rsid w:val="008A7691"/>
    <w:rsid w:val="008D5C0E"/>
    <w:rsid w:val="00CC6AF6"/>
    <w:rsid w:val="00D944F1"/>
    <w:rsid w:val="00FF4571"/>
    <w:rsid w:val="00FF4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AF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509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397</Words>
  <Characters>2268</Characters>
  <Application>Microsoft Office Word</Application>
  <DocSecurity>0</DocSecurity>
  <Lines>18</Lines>
  <Paragraphs>5</Paragraphs>
  <ScaleCrop>false</ScaleCrop>
  <Company>Home</Company>
  <LinksUpToDate>false</LinksUpToDate>
  <CharactersWithSpaces>2660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administration</dc:creator>
  <cp:keywords/>
  <dc:description/>
  <cp:lastModifiedBy>administration</cp:lastModifiedBy>
  <cp:revision>4</cp:revision>
  <dcterms:created xsi:type="dcterms:W3CDTF">2015-01-15T15:16:00Z</dcterms:created>
  <dcterms:modified xsi:type="dcterms:W3CDTF">2015-01-16T05:41:00Z</dcterms:modified>
</cp:coreProperties>
</file>